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137" w:type="dxa"/>
        <w:tblLook w:val="04A0"/>
      </w:tblPr>
      <w:tblGrid>
        <w:gridCol w:w="5068"/>
        <w:gridCol w:w="5069"/>
      </w:tblGrid>
      <w:tr w:rsidR="006F22A0" w:rsidTr="0007150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6F22A0" w:rsidRDefault="006F22A0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размещение елочного базара - 1, на электронной торговой площадке (АО «Сбербанк - АСТ») в сети «Интернет»: </w:t>
      </w:r>
      <w:hyperlink r:id="rId6">
        <w:r>
          <w:rPr>
            <w:rStyle w:val="-"/>
            <w:rFonts w:ascii="PT Astra Serif" w:hAnsi="PT Astra Serif"/>
            <w:b/>
            <w:color w:val="auto"/>
            <w:sz w:val="28"/>
            <w:szCs w:val="28"/>
          </w:rPr>
          <w:t>http://utp.sberbank-ast.ru</w:t>
        </w:r>
      </w:hyperlink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7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FB6DA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31"/>
        <w:gridCol w:w="1051"/>
        <w:gridCol w:w="1136"/>
        <w:gridCol w:w="1927"/>
        <w:gridCol w:w="1289"/>
        <w:gridCol w:w="1389"/>
      </w:tblGrid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0E1C44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44" w:rsidRDefault="000E1C44" w:rsidP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02"/>
        <w:gridCol w:w="2074"/>
        <w:gridCol w:w="2072"/>
        <w:gridCol w:w="2072"/>
      </w:tblGrid>
      <w:tr w:rsidR="00FB6DA7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13194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335F6E" w:rsidRDefault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659,70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0E1C44" w:rsidTr="000E1C44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335F6E" w:rsidRDefault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879,60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6 микрорайон, в районе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здания N 3А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13194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659,70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</w:tbl>
    <w:p w:rsidR="006F22A0" w:rsidRDefault="006F22A0" w:rsidP="006F22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F22A0" w:rsidRPr="001059B1" w:rsidRDefault="006F22A0" w:rsidP="006F22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7. Сумма задатка для участия в аукционе определяется Организатором аукциона в размере 25000 (двадцат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пят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тысяч) рублей. Задаток перечисляется на реквизиты Оператора </w:t>
      </w:r>
      <w:hyperlink r:id="rId8" w:tgtFrame="_blank" w:history="1">
        <w:r w:rsidRPr="001059B1">
          <w:rPr>
            <w:rFonts w:ascii="PT Astra Serif" w:eastAsia="Times New Roman" w:hAnsi="PT Astra Serif"/>
            <w:color w:val="0000FF"/>
            <w:sz w:val="24"/>
            <w:szCs w:val="24"/>
            <w:u w:val="single"/>
            <w:lang w:eastAsia="ru-RU"/>
          </w:rPr>
          <w:t>https://utp.sberbank-ast.ru/AP/Notice/653/Requisites</w:t>
        </w:r>
      </w:hyperlink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6F22A0" w:rsidRDefault="006F22A0" w:rsidP="006F22A0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>
        <w:rPr>
          <w:rFonts w:ascii="PT Astra Serif" w:hAnsi="PT Astra Serif"/>
        </w:rPr>
        <w:t>далее-Заявка</w:t>
      </w:r>
      <w:proofErr w:type="spellEnd"/>
      <w:r>
        <w:rPr>
          <w:rFonts w:ascii="PT Astra Serif" w:hAnsi="PT Astra Serif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6F22A0" w:rsidRDefault="006F22A0" w:rsidP="006F22A0">
      <w:pPr>
        <w:pStyle w:val="af2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9. Порядок возврата задатка: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двух рабочих дней;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рассмотрения заявок на участие в аукционе.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</w:t>
      </w:r>
      <w:r>
        <w:rPr>
          <w:rFonts w:ascii="PT Astra Serif" w:hAnsi="PT Astra Serif"/>
        </w:rPr>
        <w:lastRenderedPageBreak/>
        <w:t xml:space="preserve">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9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FB6DA7" w:rsidRDefault="006F22A0" w:rsidP="00071503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 Условия аукциона, порядок и условия заключения Договора с участником аукциона являются условиями публичной оферты, а пода</w:t>
      </w:r>
      <w:r w:rsidR="00071503">
        <w:rPr>
          <w:rFonts w:ascii="PT Astra Serif" w:hAnsi="PT Astra Serif"/>
        </w:rPr>
        <w:t>ча Заявки акцептом такой оферты.</w:t>
      </w:r>
    </w:p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4D511C">
        <w:rPr>
          <w:rFonts w:ascii="PT Astra Serif" w:hAnsi="PT Astra Serif"/>
          <w:b/>
          <w:sz w:val="24"/>
          <w:szCs w:val="24"/>
        </w:rPr>
        <w:t>12.10.2024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4D511C">
        <w:rPr>
          <w:rFonts w:ascii="PT Astra Serif" w:hAnsi="PT Astra Serif"/>
          <w:b/>
          <w:sz w:val="24"/>
          <w:szCs w:val="24"/>
        </w:rPr>
        <w:t xml:space="preserve"> 07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D511C">
        <w:rPr>
          <w:rFonts w:ascii="PT Astra Serif" w:hAnsi="PT Astra Serif"/>
          <w:b/>
          <w:sz w:val="24"/>
          <w:szCs w:val="24"/>
        </w:rPr>
        <w:t>08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D511C">
        <w:rPr>
          <w:rFonts w:ascii="PT Astra Serif" w:hAnsi="PT Astra Serif"/>
          <w:b/>
          <w:sz w:val="24"/>
          <w:szCs w:val="24"/>
        </w:rPr>
        <w:t>11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</w:t>
      </w:r>
      <w:r w:rsidR="004D511C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Аукцион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елочного базара - 1</w:t>
      </w: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Pr="00DF7BBF" w:rsidRDefault="000E1C44" w:rsidP="00DF7BB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 w:rsidRPr="00DF7BBF"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 w:rsidRPr="00DF7BBF"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 w:rsidRPr="00DF7BBF"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Pr="00DF7BBF" w:rsidRDefault="000E1C44" w:rsidP="00DF7B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7BBF"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DF7BBF"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DF7BBF"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0">
        <w:r w:rsidRPr="00DF7BBF">
          <w:rPr>
            <w:rStyle w:val="-"/>
            <w:rFonts w:ascii="PT Astra Serif" w:hAnsi="PT Astra Serif"/>
            <w:sz w:val="24"/>
            <w:szCs w:val="24"/>
          </w:rPr>
          <w:t>torg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@</w:t>
        </w:r>
        <w:r w:rsidRPr="00DF7BBF">
          <w:rPr>
            <w:rStyle w:val="-"/>
            <w:rFonts w:ascii="PT Astra Serif" w:hAnsi="PT Astra Serif"/>
            <w:sz w:val="24"/>
            <w:szCs w:val="24"/>
          </w:rPr>
          <w:t>kurqan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-</w:t>
        </w:r>
        <w:r w:rsidRPr="00DF7BBF">
          <w:rPr>
            <w:rStyle w:val="-"/>
            <w:rFonts w:ascii="PT Astra Serif" w:hAnsi="PT Astra Serif"/>
            <w:sz w:val="24"/>
            <w:szCs w:val="24"/>
          </w:rPr>
          <w:t>city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.</w:t>
        </w:r>
        <w:proofErr w:type="spellStart"/>
        <w:r w:rsidRPr="00DF7BBF">
          <w:rPr>
            <w:rStyle w:val="-"/>
            <w:rFonts w:ascii="PT Astra Serif" w:hAnsi="PT Astra Serif"/>
            <w:sz w:val="24"/>
            <w:szCs w:val="24"/>
          </w:rPr>
          <w:t>ru</w:t>
        </w:r>
        <w:proofErr w:type="spellEnd"/>
      </w:hyperlink>
      <w:r w:rsidRPr="00DF7BBF">
        <w:rPr>
          <w:rFonts w:ascii="PT Astra Serif" w:hAnsi="PT Astra Serif"/>
          <w:sz w:val="24"/>
          <w:szCs w:val="24"/>
          <w:lang w:val="ru-RU"/>
        </w:rPr>
        <w:t>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 w:rsidRPr="00DF7BBF"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 w:rsidRPr="00DF7BBF"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 w:rsidRPr="00DF7BBF"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Pr="00DF7BBF" w:rsidRDefault="000E1C44" w:rsidP="00DF7BBF">
      <w:pPr>
        <w:spacing w:after="0" w:line="240" w:lineRule="auto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 w:rsidRPr="00DF7BBF"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 w:rsidRPr="00DF7BBF">
        <w:rPr>
          <w:rFonts w:ascii="PT Astra Serif" w:hAnsi="PT Astra Serif"/>
          <w:sz w:val="24"/>
          <w:szCs w:val="24"/>
        </w:rPr>
        <w:t>http</w:t>
      </w:r>
      <w:proofErr w:type="spellEnd"/>
      <w:r w:rsidRPr="00DF7BBF">
        <w:rPr>
          <w:rFonts w:ascii="PT Astra Serif" w:hAnsi="PT Astra Serif"/>
          <w:sz w:val="24"/>
          <w:szCs w:val="24"/>
        </w:rPr>
        <w:t>://</w:t>
      </w:r>
      <w:proofErr w:type="spellStart"/>
      <w:r w:rsidRPr="00DF7BBF">
        <w:rPr>
          <w:rFonts w:ascii="PT Astra Serif" w:hAnsi="PT Astra Serif"/>
          <w:sz w:val="24"/>
          <w:szCs w:val="24"/>
        </w:rPr>
        <w:t>utp.sberbank-ast.ru</w:t>
      </w:r>
      <w:proofErr w:type="spellEnd"/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 w:rsidRPr="00DF7BBF"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 w:rsidRPr="00DF7BBF"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 w:rsidRPr="00DF7BBF">
        <w:rPr>
          <w:rFonts w:ascii="PT Astra Serif" w:eastAsia="Calibri" w:hAnsi="PT Astra Serif"/>
          <w:sz w:val="24"/>
          <w:szCs w:val="24"/>
        </w:rPr>
        <w:t>» (далее – Оператор)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DF7BBF"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 w:rsidRPr="00DF7BBF"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 w:rsidRPr="00DF7BBF"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 w:rsidRPr="00DF7BBF">
        <w:rPr>
          <w:rFonts w:ascii="PT Astra Serif" w:eastAsia="Calibri" w:hAnsi="PT Astra Serif"/>
          <w:sz w:val="24"/>
          <w:szCs w:val="24"/>
        </w:rPr>
        <w:br/>
      </w:r>
      <w:r w:rsidRPr="00DF7BBF"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DF7BBF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DF7BBF"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Pr="00DF7BBF" w:rsidRDefault="000E1C44" w:rsidP="00DF7BB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 w:rsidRPr="00DF7BBF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Pr="00DF7BBF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 w:rsidRPr="00DF7BBF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Pr="00DF7BBF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31"/>
        <w:gridCol w:w="1051"/>
        <w:gridCol w:w="1136"/>
        <w:gridCol w:w="1927"/>
        <w:gridCol w:w="1289"/>
        <w:gridCol w:w="1389"/>
      </w:tblGrid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8C41B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8C41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3 микрорайон, в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258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елочный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ель, сосна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15.12 -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8C41B4" w:rsidRDefault="008C41B4" w:rsidP="008C41B4">
      <w:pPr>
        <w:pStyle w:val="af2"/>
        <w:spacing w:beforeAutospacing="0" w:after="0"/>
        <w:ind w:firstLine="709"/>
        <w:jc w:val="both"/>
        <w:rPr>
          <w:rFonts w:ascii="PT Astra Serif" w:hAnsi="PT Astra Serif"/>
        </w:rPr>
      </w:pPr>
    </w:p>
    <w:p w:rsidR="008C41B4" w:rsidRPr="008C41B4" w:rsidRDefault="008C41B4" w:rsidP="00DF7BBF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 w:rsidRPr="00DF7BBF">
        <w:rPr>
          <w:rFonts w:ascii="PT Astra Serif" w:hAnsi="PT Astra Serif"/>
        </w:rPr>
        <w:t>Внешний вид елочного базара должен соответствовать т</w:t>
      </w:r>
      <w:r w:rsidR="00DF7BBF">
        <w:rPr>
          <w:rFonts w:ascii="PT Astra Serif" w:hAnsi="PT Astra Serif"/>
        </w:rPr>
        <w:t>ребованиям согласно приложению 5</w:t>
      </w:r>
      <w:r w:rsidRPr="00DF7BBF">
        <w:rPr>
          <w:rFonts w:ascii="PT Astra Serif" w:hAnsi="PT Astra Serif"/>
        </w:rPr>
        <w:t xml:space="preserve"> к настоящей аукционной документации.</w:t>
      </w:r>
    </w:p>
    <w:p w:rsidR="00FB6DA7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260"/>
        <w:gridCol w:w="1916"/>
        <w:gridCol w:w="2072"/>
        <w:gridCol w:w="2072"/>
      </w:tblGrid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4D511C" w:rsidRPr="000E1C44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4D511C" w:rsidRPr="00335F6E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13194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335F6E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659,70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4D511C" w:rsidRPr="00335F6E" w:rsidTr="004D511C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17592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335F6E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879,60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13194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659,70</w:t>
            </w:r>
          </w:p>
        </w:tc>
      </w:tr>
      <w:tr w:rsidR="004D511C" w:rsidTr="004D511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11C" w:rsidRDefault="004D511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Pr="000E1C44" w:rsidRDefault="004D511C" w:rsidP="004D51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11C" w:rsidRDefault="004D511C" w:rsidP="004D51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</w:tbl>
    <w:p w:rsidR="00DF7BBF" w:rsidRDefault="00DF7BBF" w:rsidP="00DF7BB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7. Сумма задатка для участия в аукционе определяется Организатором аукциона в размере 25000 (двадцати пяти тысячи)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 w:history="1">
        <w:r w:rsidRPr="00393650">
          <w:rPr>
            <w:rStyle w:val="af5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Pr="00393650">
        <w:rPr>
          <w:rFonts w:ascii="PT Astra Serif" w:hAnsi="PT Astra Serif"/>
          <w:sz w:val="24"/>
          <w:szCs w:val="24"/>
        </w:rPr>
        <w:t>.</w:t>
      </w:r>
    </w:p>
    <w:p w:rsidR="00DF7BBF" w:rsidRDefault="00DF7BBF" w:rsidP="00DF7BB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DF7BBF" w:rsidRDefault="00DF7BBF" w:rsidP="00DF7BBF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DF7BBF" w:rsidRDefault="00DF7BBF" w:rsidP="00DF7BB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Основные термины и определения</w:t>
      </w:r>
    </w:p>
    <w:p w:rsidR="00DF7BBF" w:rsidRDefault="00DF7BBF" w:rsidP="00DF7BBF">
      <w:pPr>
        <w:pStyle w:val="af2"/>
        <w:spacing w:beforeAutospacing="0" w:after="0" w:line="240" w:lineRule="auto"/>
        <w:ind w:left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Для целей настоящего аукциона применяются следующие основные термины и определения: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Аукционная документация - </w:t>
      </w:r>
      <w:r>
        <w:rPr>
          <w:rFonts w:ascii="PT Astra Serif" w:hAnsi="PT Astra Serif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Аукционная комиссия</w:t>
      </w:r>
      <w:r>
        <w:rPr>
          <w:rFonts w:ascii="PT Astra Serif" w:hAnsi="PT Astra Serif"/>
        </w:rPr>
        <w:t xml:space="preserve"> – комиссия, создаваемая Организатором аукциона для проведения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Единственный участник</w:t>
      </w:r>
      <w:r>
        <w:rPr>
          <w:rFonts w:ascii="PT Astra Serif" w:hAnsi="PT Astra Serif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Закрытая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Заявка на участие в аукционе – </w:t>
      </w:r>
      <w:r>
        <w:rPr>
          <w:rFonts w:ascii="PT Astra Serif" w:hAnsi="PT Astra Serif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«</w:t>
      </w:r>
      <w:r>
        <w:rPr>
          <w:rFonts w:ascii="PT Astra Serif" w:hAnsi="PT Astra Serif"/>
          <w:b/>
          <w:bCs/>
        </w:rPr>
        <w:t>Личный кабинет»</w:t>
      </w:r>
      <w:r>
        <w:rPr>
          <w:rFonts w:ascii="PT Astra Serif" w:hAnsi="PT Astra Serif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Лот</w:t>
      </w:r>
      <w:r>
        <w:rPr>
          <w:rFonts w:ascii="PT Astra Serif" w:hAnsi="PT Astra Serif"/>
        </w:rPr>
        <w:t xml:space="preserve"> – право заключения Договора, реализуемое в ходе проведения одной процедуры продажи (аукциона).</w:t>
      </w:r>
    </w:p>
    <w:p w:rsidR="00DF7BBF" w:rsidRPr="00055376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Организатор аукциона - </w:t>
      </w:r>
      <w:r>
        <w:rPr>
          <w:rFonts w:ascii="PT Astra Serif" w:hAnsi="PT Astra Serif"/>
        </w:rPr>
        <w:t>Департамент экономического развития, предпринимательства и торговли Администрации города Кургана.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Оператор – </w:t>
      </w:r>
      <w:r>
        <w:rPr>
          <w:rFonts w:ascii="PT Astra Serif" w:hAnsi="PT Astra Serif"/>
        </w:rPr>
        <w:t>юридическое лицо, владеющее сайтом в информационно-телекоммуникационной сети «Интернет» (далее – электронная площадка), обеспечивающее проведение аукционов в соответствии с законодательством РФ.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Открытая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Предмет аукциона – </w:t>
      </w:r>
      <w:r>
        <w:rPr>
          <w:rFonts w:ascii="PT Astra Serif" w:hAnsi="PT Astra Serif"/>
        </w:rPr>
        <w:t>право заключения договора на размещение нестационарного торгового объекта.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Претендент</w:t>
      </w:r>
      <w:r>
        <w:rPr>
          <w:rFonts w:ascii="PT Astra Serif" w:hAnsi="PT Astra Serif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Победитель аукциона</w:t>
      </w:r>
      <w:r>
        <w:rPr>
          <w:rFonts w:ascii="PT Astra Serif" w:hAnsi="PT Astra Serif"/>
        </w:rPr>
        <w:t xml:space="preserve"> – участник аукциона, предложивший наиболее высокую цену.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Регистрация на электронной площадке</w:t>
      </w:r>
      <w:r>
        <w:rPr>
          <w:rFonts w:ascii="PT Astra Serif" w:hAnsi="PT Astra Serif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</w:t>
      </w:r>
      <w:r>
        <w:rPr>
          <w:rFonts w:ascii="PT Astra Serif" w:hAnsi="PT Astra Serif"/>
        </w:rPr>
        <w:lastRenderedPageBreak/>
        <w:t>авторизации на электронной площадке, при условии согласия с правилами пользования электронной площадкой.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  <w:b/>
          <w:bCs/>
        </w:rPr>
        <w:t>Сайт</w:t>
      </w:r>
      <w:r>
        <w:rPr>
          <w:rFonts w:ascii="PT Astra Serif" w:hAnsi="PT Astra Serif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Участник, сделавший предпоследнее предложение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о цене аукциона</w:t>
      </w:r>
      <w:r>
        <w:rPr>
          <w:rFonts w:ascii="PT Astra Serif" w:hAnsi="PT Astra Serif"/>
        </w:rPr>
        <w:t xml:space="preserve"> - участник аукциона, сделавший предпоследнее предложение о цене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 аукциона</w:t>
      </w:r>
      <w:r>
        <w:rPr>
          <w:rFonts w:ascii="PT Astra Serif" w:hAnsi="PT Astra Serif"/>
        </w:rPr>
        <w:t xml:space="preserve"> – претендент, допущенный к участию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«Шаг аукциона» </w:t>
      </w:r>
      <w:r>
        <w:rPr>
          <w:rFonts w:ascii="PT Astra Serif" w:hAnsi="PT Astra Serif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аукцион</w:t>
      </w:r>
      <w:r>
        <w:rPr>
          <w:rFonts w:ascii="PT Astra Serif" w:hAnsi="PT Astra Serif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на сайте в информационно - телекоммуникационной сети «Интернет».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Электронная подпись</w:t>
      </w:r>
      <w:r>
        <w:rPr>
          <w:rFonts w:ascii="PT Astra Serif" w:hAnsi="PT Astra Serif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документ</w:t>
      </w:r>
      <w:r>
        <w:rPr>
          <w:rFonts w:ascii="PT Astra Serif" w:hAnsi="PT Astra Serif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образец документа</w:t>
      </w:r>
      <w:r>
        <w:rPr>
          <w:rFonts w:ascii="PT Astra Serif" w:hAnsi="PT Astra Serif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Электронное сообщение (электронное уведомление)</w:t>
      </w:r>
      <w:r>
        <w:rPr>
          <w:rFonts w:ascii="PT Astra Serif" w:hAnsi="PT Astra Serif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журнал</w:t>
      </w:r>
      <w:r>
        <w:rPr>
          <w:rFonts w:ascii="PT Astra Serif" w:hAnsi="PT Astra Serif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Порядок регистрации на электронной площадке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10. Регистрация на электронной площадке осуществляется без взимания платы.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11. Регистрация на электронной площадке проводится в соответствии с регламентом электронной площадки - https://utp.sberbank-ast.ru/Main/NBT/RegistrPage/0/0/0/0.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  <w:rPr>
          <w:rFonts w:ascii="PT Astra Serif" w:hAnsi="PT Astra Serif"/>
          <w:b/>
          <w:bCs/>
        </w:rPr>
      </w:pP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  <w:r w:rsidRPr="004D511C">
        <w:rPr>
          <w:rFonts w:ascii="PT Astra Serif" w:hAnsi="PT Astra Serif"/>
          <w:b/>
          <w:bCs/>
        </w:rPr>
        <w:t>Сроки, время подачи заявок на участие в аукционе,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  <w:rPr>
          <w:rFonts w:ascii="PT Astra Serif" w:hAnsi="PT Astra Serif"/>
          <w:b/>
          <w:bCs/>
        </w:rPr>
      </w:pPr>
      <w:r w:rsidRPr="004D511C">
        <w:rPr>
          <w:rFonts w:ascii="PT Astra Serif" w:hAnsi="PT Astra Serif"/>
          <w:b/>
          <w:bCs/>
        </w:rPr>
        <w:t>проведения и подведения итогов аукциона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  <w:r w:rsidRPr="004D511C">
        <w:rPr>
          <w:rFonts w:ascii="PT Astra Serif" w:hAnsi="PT Astra Serif"/>
        </w:rPr>
        <w:t>(Указанное в настоящем Извещении о проведен</w:t>
      </w:r>
      <w:proofErr w:type="gramStart"/>
      <w:r w:rsidRPr="004D511C">
        <w:rPr>
          <w:rFonts w:ascii="PT Astra Serif" w:hAnsi="PT Astra Serif"/>
        </w:rPr>
        <w:t>ии ау</w:t>
      </w:r>
      <w:proofErr w:type="gramEnd"/>
      <w:r w:rsidRPr="004D511C">
        <w:rPr>
          <w:rFonts w:ascii="PT Astra Serif" w:hAnsi="PT Astra Serif"/>
        </w:rPr>
        <w:t>кциона время – местное)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both"/>
      </w:pPr>
    </w:p>
    <w:p w:rsidR="004D511C" w:rsidRPr="004D511C" w:rsidRDefault="00DF7BBF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511C">
        <w:rPr>
          <w:rFonts w:ascii="PT Astra Serif" w:eastAsia="Times New Roman" w:hAnsi="PT Astra Serif"/>
          <w:sz w:val="24"/>
          <w:szCs w:val="24"/>
          <w:lang w:eastAsia="ru-RU"/>
        </w:rPr>
        <w:t xml:space="preserve">12. </w:t>
      </w:r>
      <w:r w:rsidR="004D511C" w:rsidRPr="004D511C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4D511C" w:rsidRPr="004D511C">
        <w:rPr>
          <w:rFonts w:ascii="PT Astra Serif" w:hAnsi="PT Astra Serif"/>
          <w:b/>
          <w:sz w:val="24"/>
          <w:szCs w:val="24"/>
        </w:rPr>
        <w:t xml:space="preserve">12.10.2024 </w:t>
      </w:r>
      <w:r w:rsidR="004D511C" w:rsidRPr="004D511C">
        <w:rPr>
          <w:rFonts w:ascii="PT Astra Serif" w:hAnsi="PT Astra Serif"/>
          <w:sz w:val="24"/>
          <w:szCs w:val="24"/>
        </w:rPr>
        <w:t xml:space="preserve">года в </w:t>
      </w:r>
      <w:r w:rsidR="004D511C" w:rsidRPr="004D511C">
        <w:rPr>
          <w:rFonts w:ascii="PT Astra Serif" w:hAnsi="PT Astra Serif"/>
          <w:b/>
          <w:sz w:val="24"/>
          <w:szCs w:val="24"/>
        </w:rPr>
        <w:t>00:00</w:t>
      </w: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Pr="004D511C">
        <w:rPr>
          <w:rFonts w:ascii="PT Astra Serif" w:hAnsi="PT Astra Serif"/>
          <w:sz w:val="24"/>
          <w:szCs w:val="24"/>
        </w:rPr>
        <w:t>. Окончание приема заявок на участие в ау</w:t>
      </w:r>
      <w:r>
        <w:rPr>
          <w:rFonts w:ascii="PT Astra Serif" w:hAnsi="PT Astra Serif"/>
          <w:sz w:val="24"/>
          <w:szCs w:val="24"/>
        </w:rPr>
        <w:t>кционе –</w:t>
      </w:r>
      <w:r>
        <w:rPr>
          <w:rFonts w:ascii="PT Astra Serif" w:hAnsi="PT Astra Serif"/>
          <w:b/>
          <w:sz w:val="24"/>
          <w:szCs w:val="24"/>
        </w:rPr>
        <w:t xml:space="preserve"> 07.11.2024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08.11.2024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11.11.2024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12.11.2024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4D511C" w:rsidRDefault="004D511C" w:rsidP="004D511C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</w:p>
    <w:p w:rsidR="00DF7BBF" w:rsidRPr="004D511C" w:rsidRDefault="00DF7BBF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4D511C">
        <w:rPr>
          <w:rFonts w:ascii="PT Astra Serif" w:hAnsi="PT Astra Serif"/>
          <w:b/>
          <w:bCs/>
          <w:sz w:val="24"/>
          <w:szCs w:val="24"/>
        </w:rPr>
        <w:t>Финансовое обеспечение заявки на участие в аукционе (задаток)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 xml:space="preserve">18. Сумма задатка для участия в аукционе определяется Организатором аукциона в размере 25000 (двадцати пяти тысяч) рублей. Задаток перечисляется на реквизиты Оператора </w:t>
      </w:r>
      <w:hyperlink r:id="rId12" w:tgtFrame="_blank" w:history="1">
        <w:r>
          <w:rPr>
            <w:rStyle w:val="af5"/>
            <w:rFonts w:ascii="PT Astra Serif" w:eastAsia="Calibri" w:hAnsi="PT Astra Serif"/>
          </w:rPr>
          <w:t>https://utp.sberbank-ast.ru/AP/Notice/653/Requisites</w:t>
        </w:r>
      </w:hyperlink>
      <w:r>
        <w:rPr>
          <w:rFonts w:ascii="PT Astra Serif" w:hAnsi="PT Astra Serif"/>
        </w:rPr>
        <w:t>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20. Задаток подлежит возврату: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претенденту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пяти рабочих дней с даты поступления Организатору аукциона уведомления об отзыве Заявки;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DF7BBF" w:rsidRDefault="00DF7BBF" w:rsidP="00DF7BBF">
      <w:pPr>
        <w:pStyle w:val="af2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21. Порядок возврата задатка: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22. Организатор аукциона посредством штатного интерфейса торговой секции формирует </w:t>
      </w:r>
      <w:r w:rsidRPr="00BF1B42">
        <w:rPr>
          <w:rFonts w:ascii="PT Astra Serif" w:hAnsi="PT Astra Serif"/>
          <w:bCs/>
        </w:rPr>
        <w:t>поручение Оператору</w:t>
      </w:r>
      <w:r>
        <w:rPr>
          <w:rFonts w:ascii="PT Astra Serif" w:hAnsi="PT Astra Serif"/>
        </w:rPr>
        <w:t>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24. Задаток не подлежит возврату: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Требования к содержанию и составу Заявки на участие в аукционе,</w:t>
      </w: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инструкция по ее заполнению</w:t>
      </w:r>
    </w:p>
    <w:p w:rsidR="00DF7BBF" w:rsidRDefault="00DF7BBF" w:rsidP="00DF7BBF">
      <w:pPr>
        <w:pStyle w:val="af2"/>
        <w:spacing w:beforeAutospacing="0" w:after="0" w:line="240" w:lineRule="auto"/>
        <w:ind w:left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26. Претендент вправе подать только одну Заявку в отношении каждого предмета аукциона (лота).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и установленные аукционной документацией.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29. Претендент заполняет электронную форму Заявки, прикладывает предусмотренные аукционной документацией файлы документов (по форме приложения 3 и 4 к аукционной документации).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Документы и сведения из регистрационных данных претендента на электронной площадке, актуальные на дату и время окончания приема Заявок, направляются Оператором вместе с заявкой Организатору аукциона после окончания приема Заявок.</w:t>
      </w:r>
    </w:p>
    <w:p w:rsidR="00DF7BBF" w:rsidRPr="00BF1B42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30. </w:t>
      </w:r>
      <w:proofErr w:type="gramStart"/>
      <w:r w:rsidRPr="00CD18BA">
        <w:rPr>
          <w:rFonts w:ascii="PT Astra Serif" w:hAnsi="PT Astra Serif"/>
          <w:b/>
          <w:bCs/>
        </w:rPr>
        <w:t xml:space="preserve">В поле «Требуемые документы» претенденты прикладывают «Заявку на участие в электронном аукционе на право заключения договора на размещение нестационарного объекта уличной </w:t>
      </w:r>
      <w:r>
        <w:rPr>
          <w:rFonts w:ascii="PT Astra Serif" w:hAnsi="PT Astra Serif"/>
          <w:b/>
          <w:bCs/>
        </w:rPr>
        <w:t>торговли» (по форме приложения 3</w:t>
      </w:r>
      <w:r w:rsidRPr="00CD18BA">
        <w:rPr>
          <w:rFonts w:ascii="PT Astra Serif" w:hAnsi="PT Astra Serif"/>
          <w:b/>
          <w:bCs/>
        </w:rPr>
        <w:t xml:space="preserve"> к аукционной документации) и «Заявление 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CD18BA">
        <w:rPr>
          <w:rFonts w:ascii="PT Astra Serif" w:hAnsi="PT Astra Serif"/>
          <w:b/>
          <w:bCs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</w:t>
      </w:r>
      <w:r>
        <w:rPr>
          <w:rFonts w:ascii="PT Astra Serif" w:hAnsi="PT Astra Serif"/>
          <w:b/>
          <w:bCs/>
        </w:rPr>
        <w:t>рный год» (по форме приложения 4</w:t>
      </w:r>
      <w:r w:rsidRPr="00CD18BA">
        <w:rPr>
          <w:rFonts w:ascii="PT Astra Serif" w:hAnsi="PT Astra Serif"/>
          <w:b/>
          <w:bCs/>
        </w:rPr>
        <w:t xml:space="preserve"> к аукционной документации).</w:t>
      </w:r>
      <w:r w:rsidRPr="00BF1B42">
        <w:rPr>
          <w:rFonts w:ascii="Arial" w:hAnsi="Arial" w:cs="Arial"/>
          <w:bCs/>
          <w:sz w:val="18"/>
          <w:szCs w:val="18"/>
        </w:rPr>
        <w:t xml:space="preserve">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Претендент собственноручно заполняет «Заявку на участие в электронном аукционе на право заключения договора на размещение нестационарного объекта» (по форме приложения 3 к аукционной документации), заявление (по форме приложения 4 к аукционной документации) и сканы документов прикладывает к требуемой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32. Заявка не может быть принята Оператором в случае: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задатка;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Заявки по истечении срока подачи Заявок, установленного аукционной документацией;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</w:rPr>
        <w:t>незаполнения</w:t>
      </w:r>
      <w:proofErr w:type="spellEnd"/>
      <w:r>
        <w:rPr>
          <w:rFonts w:ascii="PT Astra Serif" w:hAnsi="PT Astra Serif"/>
        </w:rPr>
        <w:t xml:space="preserve"> полей, являющихся обязательными для заполнения.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lastRenderedPageBreak/>
        <w:t>Порядок и срок изменения, отзыва Заявки на участие в аукционе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Pr="00BF1B42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BF1B42">
        <w:rPr>
          <w:rFonts w:ascii="PT Astra Serif" w:hAnsi="PT Astra Serif"/>
          <w:bCs/>
        </w:rPr>
        <w:t xml:space="preserve">Изменение Заявки осуществляется путем отзыва ранее поданной и подачи новой Заявки.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</w:rPr>
        <w:t>дств пр</w:t>
      </w:r>
      <w:proofErr w:type="gramEnd"/>
      <w:r>
        <w:rPr>
          <w:rFonts w:ascii="PT Astra Serif" w:hAnsi="PT Astra Serif"/>
        </w:rPr>
        <w:t>етендента в размере суммы задатка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159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рассмотрения Заявок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день.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38. В целях проведения отбора заявителей Организатор аукциона создает комиссию по проведению электронных торгов (далее – Комиссия), состав которой утверждается Постановлением Администрации города Кургана.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</w:rPr>
        <w:t>с даты окончания</w:t>
      </w:r>
      <w:proofErr w:type="gramEnd"/>
      <w:r>
        <w:rPr>
          <w:rFonts w:ascii="PT Astra Serif" w:hAnsi="PT Astra Serif"/>
        </w:rPr>
        <w:t xml:space="preserve"> срока подачи Заявок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41. Решение об отказе в допуске претендента к участию в аукционе принимается Комиссией в случае, если: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претендентом не предоставлены документы, установленные п. 30 аукционной документации; 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- подписания Заявки лицом, не уполномоченным претендентом на осуществление таких действий;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Отказ в допуске претендента к участию в аукционе по иным основаниям не допускается.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- на </w:t>
      </w:r>
      <w:proofErr w:type="gramStart"/>
      <w:r>
        <w:rPr>
          <w:rFonts w:ascii="PT Astra Serif" w:hAnsi="PT Astra Serif" w:cs="Arial"/>
        </w:rPr>
        <w:t>который</w:t>
      </w:r>
      <w:proofErr w:type="gramEnd"/>
      <w:r>
        <w:rPr>
          <w:rFonts w:ascii="PT Astra Serif" w:hAnsi="PT Astra Serif" w:cs="Arial"/>
        </w:rPr>
        <w:t xml:space="preserve"> подана единственная Заявка;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- на </w:t>
      </w:r>
      <w:proofErr w:type="gramStart"/>
      <w:r>
        <w:rPr>
          <w:rFonts w:ascii="PT Astra Serif" w:hAnsi="PT Astra Serif"/>
        </w:rPr>
        <w:t>который</w:t>
      </w:r>
      <w:proofErr w:type="gramEnd"/>
      <w:r>
        <w:rPr>
          <w:rFonts w:ascii="PT Astra Serif" w:hAnsi="PT Astra Serif"/>
        </w:rPr>
        <w:t xml:space="preserve"> не подана ни одна Заявка.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45. Решение Комиссии оформляется протоколом рассмотрения Заявок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3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hyperlink r:id="rId14" w:history="1">
        <w:r>
          <w:rPr>
            <w:rStyle w:val="af5"/>
            <w:rFonts w:ascii="PT Astra Serif" w:eastAsia="Calibri" w:hAnsi="PT Astra Serif"/>
          </w:rPr>
          <w:t>www.kurgan-city.ru</w:t>
        </w:r>
      </w:hyperlink>
      <w:r>
        <w:rPr>
          <w:rFonts w:ascii="PT Astra Serif" w:hAnsi="PT Astra Serif"/>
        </w:rPr>
        <w:t>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</w:rPr>
        <w:t xml:space="preserve"> оснований отказа.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проведения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48. В аукционе могут участвовать только претенденты, признанные участниками такого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49. Проведение аукциона осуществляется в порядке, установленном регламентом Оператора.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53. В случае если в течение 10 минут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- представленное предложение о цене не соответствует увеличению текущей цены в соответствии с «шагом аукциона».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56. Победителем аукциона признается участник аукциона, предложивший наиболее высокую цену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57.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содержащему сведения о победителе аукциона.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 w:cs="Arial"/>
        </w:rPr>
        <w:t>ии ау</w:t>
      </w:r>
      <w:proofErr w:type="gramEnd"/>
      <w:r>
        <w:rPr>
          <w:rFonts w:ascii="PT Astra Serif" w:hAnsi="PT Astra Serif" w:cs="Arial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60. </w:t>
      </w:r>
      <w:proofErr w:type="gramStart"/>
      <w:r>
        <w:rPr>
          <w:rFonts w:ascii="PT Astra Serif" w:hAnsi="PT Astra Serif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/>
        </w:rPr>
        <w:t xml:space="preserve"> одного из участников победителем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15" w:tgtFrame="_blank" w:history="1">
        <w:r>
          <w:rPr>
            <w:rStyle w:val="af5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64. </w:t>
      </w:r>
      <w:proofErr w:type="gramStart"/>
      <w:r>
        <w:rPr>
          <w:rFonts w:ascii="PT Astra Serif" w:hAnsi="PT Astra Serif" w:cs="Arial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 w:cs="Arial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</w:t>
      </w: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и аукционную документацию</w:t>
      </w:r>
    </w:p>
    <w:p w:rsidR="00DF7BBF" w:rsidRDefault="00DF7BBF" w:rsidP="00DF7BBF">
      <w:pPr>
        <w:pStyle w:val="af2"/>
        <w:spacing w:beforeAutospacing="0" w:after="0" w:line="240" w:lineRule="auto"/>
        <w:ind w:left="363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 xml:space="preserve">В течение </w:t>
      </w:r>
      <w:r>
        <w:rPr>
          <w:rFonts w:ascii="PT Astra Serif" w:hAnsi="PT Astra Serif"/>
        </w:rPr>
        <w:lastRenderedPageBreak/>
        <w:t>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66. Изменения 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</w:rPr>
        <w:t>с даты принятия</w:t>
      </w:r>
      <w:proofErr w:type="gramEnd"/>
      <w:r>
        <w:rPr>
          <w:rFonts w:ascii="PT Astra Serif" w:hAnsi="PT Astra Serif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аукционную документацию, размещенными надлежащим образом.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Отмена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6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и срок заключения Договора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документации, по цене, предложенной победителем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74. Сумма внесенного задатка засчитывается в счет платежей по Договору в следующих случаях: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лицу, признанному единственным участником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участнику, подавшему единственную Заявку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75.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</w:t>
      </w:r>
      <w:r>
        <w:rPr>
          <w:rFonts w:ascii="PT Astra Serif" w:hAnsi="PT Astra Serif"/>
        </w:rPr>
        <w:lastRenderedPageBreak/>
        <w:t>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76.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77. 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78. </w:t>
      </w:r>
      <w:proofErr w:type="gramStart"/>
      <w:r>
        <w:rPr>
          <w:rFonts w:ascii="PT Astra Serif" w:hAnsi="PT Astra Serif"/>
        </w:rPr>
        <w:t xml:space="preserve">Протокол об отказе победителя аукциона от заключения Договора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7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 xml:space="preserve"> в течение дня, следующего после дня подписания вышеуказанного протокола. 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80. На электронной площадке Организатор аукциона посредством штатного интерфейса электронной площадки формирует сведения о заключении Договора, либо размещает протокол об уклонении победителя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проведения ликвидации участника аукциона;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82. </w:t>
      </w:r>
      <w:proofErr w:type="gramStart"/>
      <w:r>
        <w:rPr>
          <w:rFonts w:ascii="PT Astra Serif" w:hAnsi="PT Astra Serif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DF7BBF" w:rsidRDefault="00DF7BBF" w:rsidP="00DF7BBF">
      <w:pPr>
        <w:pStyle w:val="af2"/>
        <w:spacing w:beforeAutospacing="0" w:after="0" w:line="240" w:lineRule="auto"/>
        <w:ind w:firstLine="539"/>
        <w:jc w:val="both"/>
      </w:pPr>
      <w:r>
        <w:rPr>
          <w:rFonts w:ascii="PT Astra Serif" w:hAnsi="PT Astra Serif" w:cs="Arial"/>
        </w:rPr>
        <w:t xml:space="preserve">83.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18" w:tgtFrame="_blank" w:history="1">
        <w:r>
          <w:rPr>
            <w:rStyle w:val="af5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 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 xml:space="preserve">84. 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</w:t>
      </w:r>
      <w:r>
        <w:rPr>
          <w:rFonts w:ascii="PT Astra Serif" w:hAnsi="PT Astra Serif"/>
        </w:rPr>
        <w:lastRenderedPageBreak/>
        <w:t>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Заключительные положения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уклонение от заключения Договора.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20"/>
        <w:jc w:val="both"/>
      </w:pPr>
      <w:bookmarkStart w:id="0" w:name="sub_15055"/>
      <w:bookmarkEnd w:id="0"/>
      <w:r>
        <w:rPr>
          <w:rFonts w:ascii="PT Astra Serif" w:hAnsi="PT Astra Serif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DF7BBF" w:rsidRDefault="00DF7BBF" w:rsidP="00DF7BBF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FB6DA7" w:rsidRDefault="000E1C44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FB6DA7" w:rsidRDefault="000E1C44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FB6DA7" w:rsidRDefault="000E1C44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=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S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П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Calibri" w:hAnsi="PT Astra Serif" w:cs="Times New Roman"/>
          <w:sz w:val="24"/>
          <w:szCs w:val="24"/>
        </w:rPr>
        <w:t>,  где: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Кургана»;</w:t>
      </w:r>
    </w:p>
    <w:p w:rsidR="00FB6DA7" w:rsidRDefault="000E1C44">
      <w:pPr>
        <w:spacing w:after="0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FB6DA7" w:rsidRDefault="00FB6DA7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6DA7" w:rsidRDefault="00FB6DA7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аукционной документации</w:t>
      </w:r>
    </w:p>
    <w:p w:rsidR="005B40BF" w:rsidRDefault="005B40BF" w:rsidP="005B40B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5B40BF" w:rsidRPr="00DA2003" w:rsidRDefault="005B40BF" w:rsidP="005B40BF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ПРОЕКТ ДОГОВОРА </w:t>
      </w:r>
    </w:p>
    <w:p w:rsidR="005B40BF" w:rsidRPr="00DA2003" w:rsidRDefault="005B40BF" w:rsidP="005B40B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на размещение елочного базара </w:t>
      </w:r>
    </w:p>
    <w:p w:rsidR="005B40BF" w:rsidRPr="00DA2003" w:rsidRDefault="005B40BF" w:rsidP="005B40BF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5B40BF" w:rsidRPr="00DA2003" w:rsidRDefault="005B40BF" w:rsidP="005B40BF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5B40BF" w:rsidRPr="00DA2003" w:rsidRDefault="005B40BF" w:rsidP="005B40BF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г. Курган                                                                                         «___» _____________ 20___ г.</w:t>
      </w:r>
    </w:p>
    <w:p w:rsidR="005B40BF" w:rsidRPr="00DA2003" w:rsidRDefault="005B40BF" w:rsidP="005B40BF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5B40BF" w:rsidRPr="00DA2003" w:rsidRDefault="005B40BF" w:rsidP="005B40BF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A2003">
        <w:rPr>
          <w:rFonts w:ascii="PT Astra Serif" w:hAnsi="PT Astra Serif" w:cs="Times New Roman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________________________, действующего на основании Положения о Департаменте, утвержденного решением Курганской городской Думы от «___» ________ 20___ г. №___, и ________, именуемый в дальнейшем «Субъект торговли», действующий на основании _________ от «___» ____</w:t>
      </w:r>
      <w:r>
        <w:rPr>
          <w:rFonts w:ascii="PT Astra Serif" w:hAnsi="PT Astra Serif" w:cs="Times New Roman"/>
          <w:sz w:val="24"/>
          <w:szCs w:val="24"/>
        </w:rPr>
        <w:t>___ 20___ г., выданного _______</w:t>
      </w:r>
      <w:r w:rsidRPr="00DA2003">
        <w:rPr>
          <w:rFonts w:ascii="PT Astra Serif" w:hAnsi="PT Astra Serif" w:cs="Times New Roman"/>
          <w:sz w:val="24"/>
          <w:szCs w:val="24"/>
        </w:rPr>
        <w:t>, далее именуемые «Стороны», заключили настоящий договор на размещение елочного базара (далее 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A2003">
        <w:rPr>
          <w:rFonts w:ascii="PT Astra Serif" w:hAnsi="PT Astra Serif" w:cs="Times New Roman"/>
          <w:sz w:val="24"/>
          <w:szCs w:val="24"/>
        </w:rPr>
        <w:t>Договор) о нижеследующем:</w:t>
      </w:r>
      <w:proofErr w:type="gramEnd"/>
    </w:p>
    <w:p w:rsidR="005B40BF" w:rsidRPr="00DA2003" w:rsidRDefault="005B40BF" w:rsidP="005B40BF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1. Предмет и срок действия Договора</w:t>
      </w: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 w:rsidRPr="00DA2003">
        <w:rPr>
          <w:rFonts w:ascii="PT Astra Serif" w:hAnsi="PT Astra Serif"/>
          <w:sz w:val="24"/>
          <w:szCs w:val="24"/>
        </w:rPr>
        <w:t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 г. № 4697</w:t>
      </w:r>
      <w:r w:rsidRPr="00DA2003"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№ _____, Департамент предоставляет Субъекту торговли право на размещение елочного базара, по адресу: ___________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 xml:space="preserve"> общей площадью _____ кв. м. согласно ситуационному плану (приложение 1 к Договору).</w:t>
      </w:r>
    </w:p>
    <w:p w:rsidR="005B40BF" w:rsidRPr="00DA2003" w:rsidRDefault="005B40BF" w:rsidP="005B40BF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ab/>
        <w:t xml:space="preserve">2. Срок действия настоящего Договора: с «15» </w:t>
      </w:r>
      <w:r>
        <w:rPr>
          <w:rFonts w:ascii="PT Astra Serif" w:hAnsi="PT Astra Serif" w:cs="Times New Roman"/>
          <w:sz w:val="24"/>
          <w:szCs w:val="24"/>
        </w:rPr>
        <w:t xml:space="preserve">декабря 2024 </w:t>
      </w:r>
      <w:r w:rsidRPr="00DA2003">
        <w:rPr>
          <w:rFonts w:ascii="PT Astra Serif" w:hAnsi="PT Astra Serif" w:cs="Times New Roman"/>
          <w:sz w:val="24"/>
          <w:szCs w:val="24"/>
        </w:rPr>
        <w:t>г. по «31» декабря 202</w:t>
      </w:r>
      <w:r>
        <w:rPr>
          <w:rFonts w:ascii="PT Astra Serif" w:hAnsi="PT Astra Serif" w:cs="Times New Roman"/>
          <w:sz w:val="24"/>
          <w:szCs w:val="24"/>
        </w:rPr>
        <w:t xml:space="preserve">4 </w:t>
      </w:r>
      <w:r w:rsidRPr="00DA2003">
        <w:rPr>
          <w:rFonts w:ascii="PT Astra Serif" w:hAnsi="PT Astra Serif" w:cs="Times New Roman"/>
          <w:sz w:val="24"/>
          <w:szCs w:val="24"/>
        </w:rPr>
        <w:t>г.</w:t>
      </w: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2. Платежи по Договору</w:t>
      </w: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3. Размер платы по Договору устанавливается равным цене права заключения Договора, определенной протоколом № ____ от «____»_______ 20___ г. электронного аукциона № и составляет: __________________ рублей.</w:t>
      </w:r>
    </w:p>
    <w:p w:rsidR="005B40BF" w:rsidRPr="00DA2003" w:rsidRDefault="005B40BF" w:rsidP="005B40B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 xml:space="preserve">4. 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DA2003"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 w:rsidRPr="00DA2003">
        <w:rPr>
          <w:rFonts w:ascii="PT Astra Serif" w:hAnsi="PT Astra Serif"/>
          <w:sz w:val="24"/>
          <w:szCs w:val="24"/>
        </w:rPr>
        <w:t>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5. Разница между суммой задатка, внесенного Субъектом торговли для участия в аукционе, и ценой права заключения Договора в размере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 xml:space="preserve"> ________(_____________) 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5B40BF" w:rsidRPr="00DA2003" w:rsidRDefault="005B40BF" w:rsidP="005B40BF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 xml:space="preserve">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DA2003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DA2003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 Курган, БИК 013735150, ОКТМО 37701000, КБК 96211705040040000180.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Pr="00DA2003">
        <w:rPr>
          <w:rFonts w:ascii="PT Astra Serif" w:hAnsi="PT Astra Serif" w:cs="Times New Roman"/>
          <w:sz w:val="24"/>
          <w:szCs w:val="24"/>
        </w:rPr>
        <w:t xml:space="preserve">. В случае досрочного расторжения Договора по инициативе Субъекта торговли, а также досрочного расторжения по инициативе Департамента в случаях, предусмотренных подпунктом 3 пункта </w:t>
      </w: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3 Договора, денежные средства, внесенные в качестве оплаты цены права заключения Договора, возврату не подлежат.</w:t>
      </w:r>
    </w:p>
    <w:p w:rsidR="005B40BF" w:rsidRPr="00DA2003" w:rsidRDefault="005B40BF" w:rsidP="005B40BF">
      <w:pPr>
        <w:pStyle w:val="ConsPlusTitle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B40BF" w:rsidRPr="00DA2003" w:rsidRDefault="005B40BF" w:rsidP="005B40BF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3. Права и обязанности Департамента</w:t>
      </w:r>
    </w:p>
    <w:p w:rsidR="005B40BF" w:rsidRPr="00DA2003" w:rsidRDefault="005B40BF" w:rsidP="005B40BF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>. Департамент имеет право: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lastRenderedPageBreak/>
        <w:t>1) на беспрепятственный доступ к месту размещения елочного базара с целью проверки его использования в соответствии с условиями Договора;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2) требовать от Субъекта 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торговли устранения выявленных нарушений условий Договора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- установления 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факта передачи места размещения елочного базара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 xml:space="preserve"> третьему лицу;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Pr="00DA2003">
        <w:rPr>
          <w:rFonts w:ascii="PT Astra Serif" w:hAnsi="PT Astra Serif" w:cs="Times New Roman"/>
          <w:sz w:val="24"/>
          <w:szCs w:val="24"/>
        </w:rPr>
        <w:t>. Департамент обязан: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1) в случае досрочного расторжения Договора направить Субъекту торговли письменное предупреждение за 2 дня до момента расторжения.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4. Права и обязанности Субъекта торговли</w:t>
      </w:r>
    </w:p>
    <w:p w:rsidR="005B40BF" w:rsidRPr="00DA2003" w:rsidRDefault="005B40BF" w:rsidP="005B40BF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Pr="00DA2003">
        <w:rPr>
          <w:rFonts w:ascii="PT Astra Serif" w:hAnsi="PT Astra Serif"/>
          <w:sz w:val="24"/>
          <w:szCs w:val="24"/>
        </w:rPr>
        <w:t>. Субъект торговли имеет право:</w:t>
      </w:r>
    </w:p>
    <w:p w:rsidR="005B40BF" w:rsidRPr="00DA2003" w:rsidRDefault="005B40BF" w:rsidP="005B40B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1) приступить к работе после сдачи места размещения елочного базара на соответствие внешнего вида требованиям, установленным аукционной документацией, по акту Департаменту;</w:t>
      </w:r>
    </w:p>
    <w:p w:rsidR="005B40BF" w:rsidRPr="00DA2003" w:rsidRDefault="005B40BF" w:rsidP="005B40B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2) расторгнуть Договор досрочно</w:t>
      </w:r>
      <w:r w:rsidRPr="00DA2003">
        <w:rPr>
          <w:rFonts w:ascii="PT Astra Serif" w:hAnsi="PT Astra Serif"/>
          <w:sz w:val="24"/>
          <w:szCs w:val="24"/>
          <w:shd w:val="clear" w:color="auto" w:fill="FFFFFF"/>
        </w:rPr>
        <w:t xml:space="preserve"> в случае </w:t>
      </w:r>
      <w:r w:rsidRPr="00DA2003">
        <w:rPr>
          <w:rFonts w:ascii="PT Astra Serif" w:hAnsi="PT Astra Serif"/>
          <w:sz w:val="24"/>
          <w:szCs w:val="24"/>
        </w:rPr>
        <w:t>снятия с регистрации в Налоговом органе в качестве Субъекта торговли.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>. Субъект торговли обязан: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1) оборудовать место размещения елочного базара </w:t>
      </w:r>
      <w:r w:rsidRPr="00ED1633">
        <w:rPr>
          <w:rFonts w:ascii="PT Astra Serif" w:hAnsi="PT Astra Serif" w:cs="Times New Roman"/>
          <w:sz w:val="24"/>
          <w:szCs w:val="24"/>
        </w:rPr>
        <w:t>в соответствии с требованиями аукционной документации</w:t>
      </w:r>
      <w:r>
        <w:rPr>
          <w:rFonts w:ascii="PT Astra Serif" w:hAnsi="PT Astra Serif" w:cs="Times New Roman"/>
          <w:sz w:val="24"/>
          <w:szCs w:val="24"/>
        </w:rPr>
        <w:t xml:space="preserve">, а также </w:t>
      </w:r>
      <w:r w:rsidRPr="00DA2003">
        <w:rPr>
          <w:rFonts w:ascii="PT Astra Serif" w:hAnsi="PT Astra Serif" w:cs="Times New Roman"/>
          <w:sz w:val="24"/>
          <w:szCs w:val="24"/>
        </w:rPr>
        <w:t>вывеской с указанием собственных реквизитов и режима работы;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3) </w:t>
      </w:r>
      <w:r w:rsidRPr="00DA2003">
        <w:rPr>
          <w:rFonts w:ascii="PT Astra Serif" w:eastAsia="Times New Roman" w:hAnsi="PT Astra Serif"/>
          <w:sz w:val="24"/>
          <w:szCs w:val="24"/>
        </w:rPr>
        <w:t>не допускать передачу или уступку прав по Договору третьим лицам, в том числе по договорам комиссии, агентирования, поручения и иным гражданско-правовым договорам;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4) в случае изменения юридического адреса или иных реквизитов в течение 2 дней направить Департаменту письменное уведомление об этом;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5)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6) обеспечить ежедневную уборку места размещения елочного базара и прилегающей к нему территории, вывоз мусора;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7) </w:t>
      </w:r>
      <w:r w:rsidRPr="00DA2003"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 w:rsidRPr="00DA2003"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 w:rsidRPr="00DA2003">
        <w:rPr>
          <w:rFonts w:ascii="PT Astra Serif" w:hAnsi="PT Astra Serif"/>
          <w:sz w:val="24"/>
          <w:szCs w:val="24"/>
        </w:rPr>
        <w:t>территории;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8)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B40BF" w:rsidRPr="00DA2003" w:rsidRDefault="005B40BF" w:rsidP="005B40BF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5. Изменение, прекращение и расторжение Договора</w:t>
      </w:r>
    </w:p>
    <w:p w:rsidR="005B40BF" w:rsidRPr="00DA2003" w:rsidRDefault="005B40BF" w:rsidP="005B40BF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1</w:t>
      </w:r>
      <w:r w:rsidRPr="00DA2003">
        <w:rPr>
          <w:rFonts w:ascii="PT Astra Serif" w:hAnsi="PT Astra Serif" w:cs="Times New Roman"/>
          <w:sz w:val="24"/>
          <w:szCs w:val="24"/>
        </w:rPr>
        <w:t>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2</w:t>
      </w:r>
      <w:r w:rsidRPr="00DA2003">
        <w:rPr>
          <w:rFonts w:ascii="PT Astra Serif" w:hAnsi="PT Astra Serif" w:cs="Times New Roman"/>
          <w:sz w:val="24"/>
          <w:szCs w:val="24"/>
        </w:rPr>
        <w:t>. Окончание срока действия Договора влечет прекращение обязатель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ств ст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орон по Договору, за исключением исполнения обязательств, предусмотренных подпунктом 8 пункта 1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4.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3</w:t>
      </w:r>
      <w:r w:rsidRPr="00DA2003">
        <w:rPr>
          <w:rFonts w:ascii="PT Astra Serif" w:hAnsi="PT Astra Serif" w:cs="Times New Roman"/>
          <w:sz w:val="24"/>
          <w:szCs w:val="24"/>
        </w:rPr>
        <w:t xml:space="preserve">. Договор считается </w:t>
      </w:r>
      <w:r w:rsidRPr="00DA2003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4</w:t>
      </w:r>
      <w:r w:rsidRPr="00DA2003">
        <w:rPr>
          <w:rFonts w:ascii="PT Astra Serif" w:hAnsi="PT Astra Serif" w:cs="Times New Roman"/>
          <w:sz w:val="24"/>
          <w:szCs w:val="24"/>
        </w:rPr>
        <w:t xml:space="preserve">. В случаях досрочного расторжения Договора в одностороннем порядке, предусмотренных подпунктом 3 пункта </w:t>
      </w: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3, Договор считается расторгнутым с момента направления уведомления об отказе от исполнения Договора.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В случаях досрочного расторжения Договора в одностороннем порядке, </w:t>
      </w:r>
      <w:r w:rsidRPr="00DA2003">
        <w:rPr>
          <w:rFonts w:ascii="PT Astra Serif" w:hAnsi="PT Astra Serif" w:cs="Times New Roman"/>
          <w:sz w:val="24"/>
          <w:szCs w:val="24"/>
        </w:rPr>
        <w:lastRenderedPageBreak/>
        <w:t xml:space="preserve">предусмотренном подпунктом 2 пункта </w:t>
      </w:r>
      <w:r>
        <w:rPr>
          <w:rFonts w:ascii="PT Astra Serif" w:hAnsi="PT Astra Serif" w:cs="Times New Roman"/>
          <w:sz w:val="24"/>
          <w:szCs w:val="24"/>
        </w:rPr>
        <w:t>9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4, Договор считается расторгнутым с момента получения Департаментом уведомления об отказе от исполнения Договора.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5</w:t>
      </w:r>
      <w:r w:rsidRPr="00DA2003">
        <w:rPr>
          <w:rFonts w:ascii="PT Astra Serif" w:hAnsi="PT Astra Serif" w:cs="Times New Roman"/>
          <w:sz w:val="24"/>
          <w:szCs w:val="24"/>
        </w:rPr>
        <w:t>. По окончании срока действия Договора, при досрочном расторжении Договора Субъект торговли обязан обеспечить надлежащее состояние места размещения елочного базара.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5B40BF" w:rsidRPr="00DA2003" w:rsidRDefault="005B40BF" w:rsidP="005B40BF">
      <w:pPr>
        <w:widowControl w:val="0"/>
        <w:spacing w:line="306" w:lineRule="exact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DA2003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5B40BF" w:rsidRPr="00DA2003" w:rsidRDefault="005B40BF" w:rsidP="005B40BF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B40BF" w:rsidRPr="00DA2003" w:rsidRDefault="005B40BF" w:rsidP="005B40BF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6</w:t>
      </w:r>
      <w:r w:rsidRPr="00DA2003">
        <w:rPr>
          <w:rFonts w:ascii="PT Astra Serif" w:hAnsi="PT Astra Serif"/>
          <w:sz w:val="24"/>
          <w:szCs w:val="24"/>
        </w:rPr>
        <w:t>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B40BF" w:rsidRPr="00DA2003" w:rsidRDefault="005B40BF" w:rsidP="005B40BF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7</w:t>
      </w:r>
      <w:r w:rsidRPr="00DA2003">
        <w:rPr>
          <w:rFonts w:ascii="PT Astra Serif" w:hAnsi="PT Astra Serif"/>
          <w:sz w:val="24"/>
          <w:szCs w:val="24"/>
        </w:rPr>
        <w:t xml:space="preserve">. За нарушение </w:t>
      </w:r>
      <w:proofErr w:type="gramStart"/>
      <w:r w:rsidRPr="00DA2003">
        <w:rPr>
          <w:rFonts w:ascii="PT Astra Serif" w:hAnsi="PT Astra Serif"/>
          <w:sz w:val="24"/>
          <w:szCs w:val="24"/>
        </w:rPr>
        <w:t>сроков внесения цены права заключения</w:t>
      </w:r>
      <w:proofErr w:type="gramEnd"/>
      <w:r w:rsidRPr="00DA2003">
        <w:rPr>
          <w:rFonts w:ascii="PT Astra Serif" w:hAnsi="PT Astra Serif"/>
          <w:sz w:val="24"/>
          <w:szCs w:val="24"/>
        </w:rPr>
        <w:t xml:space="preserve">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5B40BF" w:rsidRPr="00DA2003" w:rsidRDefault="005B40BF" w:rsidP="005B40BF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8</w:t>
      </w:r>
      <w:r w:rsidRPr="00DA2003">
        <w:rPr>
          <w:rFonts w:ascii="PT Astra Serif" w:hAnsi="PT Astra Serif"/>
          <w:sz w:val="24"/>
          <w:szCs w:val="24"/>
        </w:rPr>
        <w:t>. В случае неисполнения Субъектом торговли требований подпункта 8 пункта 1</w:t>
      </w:r>
      <w:r>
        <w:rPr>
          <w:rFonts w:ascii="PT Astra Serif" w:hAnsi="PT Astra Serif"/>
          <w:sz w:val="24"/>
          <w:szCs w:val="24"/>
        </w:rPr>
        <w:t>0</w:t>
      </w:r>
      <w:r w:rsidRPr="00DA2003">
        <w:rPr>
          <w:rFonts w:ascii="PT Astra Serif" w:hAnsi="PT Astra Serif"/>
          <w:sz w:val="24"/>
          <w:szCs w:val="24"/>
        </w:rPr>
        <w:t xml:space="preserve"> главы 4 Субъект торговли обязан уплатить Департаменту штраф в размере 50% от цены права заключения Договора.</w:t>
      </w:r>
    </w:p>
    <w:p w:rsidR="005B40BF" w:rsidRPr="00DA2003" w:rsidRDefault="005B40BF" w:rsidP="005B40BF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Pr="00DA2003">
        <w:rPr>
          <w:rFonts w:ascii="PT Astra Serif" w:hAnsi="PT Astra Serif"/>
          <w:sz w:val="24"/>
          <w:szCs w:val="24"/>
        </w:rPr>
        <w:t xml:space="preserve">. Стороны освобождаются </w:t>
      </w:r>
      <w:proofErr w:type="gramStart"/>
      <w:r w:rsidRPr="00DA2003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DA2003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5B40BF" w:rsidRPr="00DA2003" w:rsidRDefault="005B40BF" w:rsidP="005B40BF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7. Заключительные положения</w:t>
      </w:r>
    </w:p>
    <w:p w:rsidR="005B40BF" w:rsidRPr="00DA2003" w:rsidRDefault="005B40BF" w:rsidP="005B40BF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>. Договор вступает в силу с момента подписания его сторонами.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1</w:t>
      </w:r>
      <w:r w:rsidRPr="00DA2003">
        <w:rPr>
          <w:rFonts w:ascii="PT Astra Serif" w:hAnsi="PT Astra Serif" w:cs="Times New Roman"/>
          <w:sz w:val="24"/>
          <w:szCs w:val="24"/>
        </w:rPr>
        <w:t>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5B40BF" w:rsidRPr="00DA2003" w:rsidRDefault="005B40BF" w:rsidP="005B40BF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2</w:t>
      </w:r>
      <w:r w:rsidRPr="00DA2003">
        <w:rPr>
          <w:rFonts w:ascii="PT Astra Serif" w:hAnsi="PT Astra Serif" w:cs="Times New Roman"/>
          <w:sz w:val="24"/>
          <w:szCs w:val="24"/>
        </w:rPr>
        <w:t>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5B40BF" w:rsidRPr="00DA2003" w:rsidRDefault="005B40BF" w:rsidP="005B40BF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5B40BF" w:rsidRPr="00DA2003" w:rsidTr="0020274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5B40BF" w:rsidRPr="00DA2003" w:rsidTr="0020274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A2003"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  <w:proofErr w:type="gramEnd"/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5B40BF" w:rsidRPr="00DA2003" w:rsidTr="0020274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5B40BF" w:rsidRPr="00DA2003" w:rsidRDefault="005B40BF" w:rsidP="0020274B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5B40BF" w:rsidRPr="00DA2003" w:rsidRDefault="005B40BF" w:rsidP="0020274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DA2003">
              <w:rPr>
                <w:rFonts w:ascii="PT Astra Serif" w:hAnsi="PT Astra Serif" w:cs="Times New Roman"/>
              </w:rPr>
              <w:t>(Ф.И.О. руководителя, подпись, печать)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B40BF" w:rsidRPr="00DA2003" w:rsidRDefault="005B40BF" w:rsidP="0020274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5B40BF" w:rsidRPr="00DA2003" w:rsidRDefault="005B40BF" w:rsidP="0020274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</w:rPr>
            </w:pPr>
            <w:r w:rsidRPr="00DA2003">
              <w:rPr>
                <w:rFonts w:ascii="PT Astra Serif" w:hAnsi="PT Astra Serif" w:cs="Times New Roman"/>
              </w:rPr>
              <w:t xml:space="preserve">(Ф.И.О., наименование </w:t>
            </w:r>
            <w:proofErr w:type="spellStart"/>
            <w:r w:rsidRPr="00DA2003">
              <w:rPr>
                <w:rFonts w:ascii="PT Astra Serif" w:hAnsi="PT Astra Serif" w:cs="Times New Roman"/>
              </w:rPr>
              <w:t>юрлица</w:t>
            </w:r>
            <w:proofErr w:type="spellEnd"/>
            <w:r w:rsidRPr="00DA2003">
              <w:rPr>
                <w:rFonts w:ascii="PT Astra Serif" w:hAnsi="PT Astra Serif" w:cs="Times New Roman"/>
              </w:rPr>
              <w:t>, подпись, печать)</w:t>
            </w:r>
          </w:p>
        </w:tc>
      </w:tr>
    </w:tbl>
    <w:p w:rsidR="005B40BF" w:rsidRPr="00DA2003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DA2003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spacing w:after="0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Pr="0077340A">
        <w:rPr>
          <w:rFonts w:ascii="PT Astra Serif" w:hAnsi="PT Astra Serif"/>
          <w:sz w:val="24"/>
          <w:szCs w:val="24"/>
        </w:rPr>
        <w:t>риложение  1</w:t>
      </w:r>
    </w:p>
    <w:p w:rsidR="005B40BF" w:rsidRPr="0077340A" w:rsidRDefault="005B40BF" w:rsidP="005B40BF">
      <w:pPr>
        <w:pStyle w:val="ConsPlusTitle"/>
        <w:ind w:left="5387"/>
        <w:rPr>
          <w:rFonts w:ascii="PT Astra Serif" w:hAnsi="PT Astra Serif" w:cs="Times New Roman"/>
          <w:b w:val="0"/>
          <w:sz w:val="24"/>
          <w:szCs w:val="24"/>
        </w:rPr>
      </w:pPr>
      <w:r w:rsidRPr="0077340A">
        <w:rPr>
          <w:rFonts w:ascii="PT Astra Serif" w:hAnsi="PT Astra Serif"/>
          <w:b w:val="0"/>
          <w:sz w:val="24"/>
          <w:szCs w:val="24"/>
        </w:rPr>
        <w:t xml:space="preserve">к договору </w:t>
      </w:r>
      <w:r w:rsidRPr="0077340A">
        <w:rPr>
          <w:rFonts w:ascii="PT Astra Serif" w:hAnsi="PT Astra Serif" w:cs="Times New Roman"/>
          <w:b w:val="0"/>
          <w:sz w:val="24"/>
          <w:szCs w:val="24"/>
        </w:rPr>
        <w:t xml:space="preserve">на размещение елочного базара </w:t>
      </w:r>
    </w:p>
    <w:p w:rsidR="005B40BF" w:rsidRPr="0077340A" w:rsidRDefault="005B40BF" w:rsidP="005B40BF">
      <w:pPr>
        <w:spacing w:after="0"/>
        <w:ind w:left="5387"/>
        <w:rPr>
          <w:rFonts w:ascii="PT Astra Serif" w:hAnsi="PT Astra Serif"/>
          <w:sz w:val="24"/>
          <w:szCs w:val="24"/>
        </w:rPr>
      </w:pPr>
      <w:r w:rsidRPr="0077340A">
        <w:rPr>
          <w:rFonts w:ascii="PT Astra Serif" w:hAnsi="PT Astra Serif"/>
          <w:sz w:val="24"/>
          <w:szCs w:val="24"/>
        </w:rPr>
        <w:t>от «___»_______20____г. №______</w:t>
      </w:r>
    </w:p>
    <w:p w:rsidR="005B40BF" w:rsidRPr="0077340A" w:rsidRDefault="005B40BF" w:rsidP="005B40BF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5B40BF" w:rsidRPr="0077340A" w:rsidRDefault="005B40BF" w:rsidP="005B40BF">
      <w:pPr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b/>
          <w:sz w:val="24"/>
          <w:szCs w:val="24"/>
        </w:rPr>
      </w:pPr>
      <w:r w:rsidRPr="0077340A">
        <w:rPr>
          <w:rFonts w:ascii="PT Astra Serif" w:hAnsi="PT Astra Serif"/>
          <w:b/>
          <w:sz w:val="24"/>
          <w:szCs w:val="24"/>
        </w:rPr>
        <w:t xml:space="preserve">СИТУАЦИОННЫЙ ПЛАН </w:t>
      </w:r>
    </w:p>
    <w:p w:rsidR="005B40BF" w:rsidRPr="0077340A" w:rsidRDefault="005B40BF" w:rsidP="005B40BF">
      <w:pPr>
        <w:jc w:val="center"/>
        <w:rPr>
          <w:rFonts w:ascii="PT Astra Serif" w:hAnsi="PT Astra Serif"/>
          <w:b/>
          <w:sz w:val="24"/>
          <w:szCs w:val="24"/>
        </w:rPr>
      </w:pPr>
      <w:r w:rsidRPr="0077340A">
        <w:rPr>
          <w:rFonts w:ascii="PT Astra Serif" w:hAnsi="PT Astra Serif"/>
          <w:b/>
          <w:sz w:val="24"/>
          <w:szCs w:val="24"/>
        </w:rPr>
        <w:t>размещения елочного базара</w:t>
      </w:r>
    </w:p>
    <w:p w:rsidR="005B40BF" w:rsidRPr="0077340A" w:rsidRDefault="005B40BF" w:rsidP="005B40BF">
      <w:pPr>
        <w:jc w:val="center"/>
        <w:rPr>
          <w:rFonts w:ascii="PT Astra Serif" w:hAnsi="PT Astra Serif"/>
        </w:rPr>
      </w:pP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150610" cy="49345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6200" t="24850" r="5698"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</w:rPr>
      </w:pPr>
      <w:r w:rsidRPr="0077340A">
        <w:rPr>
          <w:rFonts w:ascii="PT Astra Serif" w:hAnsi="PT Astra Serif"/>
          <w:noProof/>
          <w:sz w:val="24"/>
          <w:szCs w:val="24"/>
        </w:rPr>
        <w:t>______________________</w:t>
      </w:r>
    </w:p>
    <w:p w:rsidR="00FB6DA7" w:rsidRDefault="00FB6DA7">
      <w:pPr>
        <w:spacing w:after="0"/>
        <w:rPr>
          <w:rFonts w:ascii="PT Astra Serif" w:hAnsi="PT Astra Serif"/>
          <w:sz w:val="24"/>
          <w:szCs w:val="24"/>
        </w:rPr>
        <w:sectPr w:rsidR="00FB6DA7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8192"/>
        </w:sectPr>
      </w:pPr>
    </w:p>
    <w:p w:rsidR="00FB6DA7" w:rsidRDefault="003A218E" w:rsidP="003A218E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</w:t>
      </w:r>
      <w:r w:rsidR="000E1C44">
        <w:rPr>
          <w:rFonts w:ascii="PT Astra Serif" w:eastAsia="Times New Roman" w:hAnsi="PT Astra Serif"/>
          <w:sz w:val="24"/>
          <w:szCs w:val="24"/>
          <w:lang w:eastAsia="ru-RU"/>
        </w:rPr>
        <w:t>Приложение3</w:t>
      </w:r>
    </w:p>
    <w:p w:rsidR="00FB6DA7" w:rsidRDefault="000E1C44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B6DA7" w:rsidRDefault="00FB6DA7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/>
    <w:tbl>
      <w:tblPr>
        <w:tblW w:w="10314" w:type="dxa"/>
        <w:tblLook w:val="0000"/>
      </w:tblPr>
      <w:tblGrid>
        <w:gridCol w:w="5778"/>
        <w:gridCol w:w="4536"/>
      </w:tblGrid>
      <w:tr w:rsidR="00FB6DA7">
        <w:tc>
          <w:tcPr>
            <w:tcW w:w="5777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 электронных торгов</w:t>
            </w:r>
          </w:p>
          <w:p w:rsidR="00FB6DA7" w:rsidRDefault="00FB6DA7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FB6DA7" w:rsidRDefault="00FB6DA7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FB6DA7" w:rsidRDefault="000E1C4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</w:t>
      </w:r>
      <w:r w:rsidR="00D04D6D">
        <w:rPr>
          <w:rFonts w:ascii="PT Astra Serif" w:eastAsia="Times New Roman" w:hAnsi="PT Astra Serif"/>
          <w:sz w:val="24"/>
          <w:szCs w:val="24"/>
          <w:lang w:eastAsia="ru-RU"/>
        </w:rPr>
        <w:t>щадью______________________кв.м.</w:t>
      </w:r>
    </w:p>
    <w:p w:rsidR="00FB6DA7" w:rsidRDefault="000E1C44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___________________________________________________________________________________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документации;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6DA7" w:rsidRDefault="000E1C44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b w:val="0"/>
          <w:sz w:val="24"/>
          <w:szCs w:val="24"/>
        </w:rPr>
        <w:lastRenderedPageBreak/>
        <w:t>обязуется</w:t>
      </w:r>
      <w:proofErr w:type="gramEnd"/>
      <w:r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FB6DA7" w:rsidRDefault="00FB6DA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6DA7" w:rsidRDefault="00FB6DA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36A68" w:rsidRDefault="00A36A68" w:rsidP="00A36A68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4</w:t>
      </w:r>
    </w:p>
    <w:p w:rsidR="00A36A68" w:rsidRDefault="00A36A68" w:rsidP="00A36A68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36A68" w:rsidRDefault="00A36A68" w:rsidP="00A36A68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36A68" w:rsidRDefault="00A36A68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 </w:t>
      </w: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электронных торгов </w:t>
      </w: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6DA7" w:rsidRDefault="00FB6DA7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6DA7" w:rsidRDefault="00FB6DA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FB6DA7" w:rsidRDefault="00FB6D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FB6DA7" w:rsidRDefault="000E1C4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FB6DA7" w:rsidRDefault="00FB6DA7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 w:line="240" w:lineRule="auto"/>
        <w:ind w:firstLine="5670"/>
        <w:textAlignment w:val="baseline"/>
      </w:pPr>
    </w:p>
    <w:sectPr w:rsidR="00FB6DA7" w:rsidSect="00FB6DA7">
      <w:pgSz w:w="11906" w:h="16838"/>
      <w:pgMar w:top="567" w:right="707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42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346"/>
    <w:multiLevelType w:val="hybridMultilevel"/>
    <w:tmpl w:val="C81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F29"/>
    <w:multiLevelType w:val="multilevel"/>
    <w:tmpl w:val="41ACD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2715E1"/>
    <w:multiLevelType w:val="multilevel"/>
    <w:tmpl w:val="1F8C8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7135A65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DA7"/>
    <w:rsid w:val="000276D8"/>
    <w:rsid w:val="00071503"/>
    <w:rsid w:val="000E1C44"/>
    <w:rsid w:val="001D6C34"/>
    <w:rsid w:val="002D5238"/>
    <w:rsid w:val="002F7136"/>
    <w:rsid w:val="00335F6E"/>
    <w:rsid w:val="003A218E"/>
    <w:rsid w:val="004D511C"/>
    <w:rsid w:val="005B40BF"/>
    <w:rsid w:val="005D2406"/>
    <w:rsid w:val="0064605C"/>
    <w:rsid w:val="006F22A0"/>
    <w:rsid w:val="00730279"/>
    <w:rsid w:val="00837748"/>
    <w:rsid w:val="008C41B4"/>
    <w:rsid w:val="00A20DA4"/>
    <w:rsid w:val="00A36A68"/>
    <w:rsid w:val="00A66555"/>
    <w:rsid w:val="00C40EA7"/>
    <w:rsid w:val="00D04D6D"/>
    <w:rsid w:val="00DF7BBF"/>
    <w:rsid w:val="00E05AFC"/>
    <w:rsid w:val="00EA314A"/>
    <w:rsid w:val="00F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E7C28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B13D4E"/>
  </w:style>
  <w:style w:type="character" w:customStyle="1" w:styleId="10">
    <w:name w:val="Нижний колонтитул Знак1"/>
    <w:basedOn w:val="a0"/>
    <w:uiPriority w:val="99"/>
    <w:semiHidden/>
    <w:qFormat/>
    <w:rsid w:val="00B13D4E"/>
  </w:style>
  <w:style w:type="character" w:customStyle="1" w:styleId="a8">
    <w:name w:val="Основной текст Знак"/>
    <w:basedOn w:val="a0"/>
    <w:qFormat/>
    <w:rsid w:val="00B13D4E"/>
  </w:style>
  <w:style w:type="character" w:styleId="a9">
    <w:name w:val="FollowedHyperlink"/>
    <w:basedOn w:val="a0"/>
    <w:uiPriority w:val="99"/>
    <w:semiHidden/>
    <w:unhideWhenUsed/>
    <w:qFormat/>
    <w:rsid w:val="00B13D4E"/>
    <w:rPr>
      <w:color w:val="954F72" w:themeColor="followedHyperlink"/>
      <w:u w:val="single"/>
    </w:rPr>
  </w:style>
  <w:style w:type="character" w:customStyle="1" w:styleId="ListLabel20">
    <w:name w:val="ListLabel 20"/>
    <w:qFormat/>
    <w:rsid w:val="006C6A90"/>
    <w:rPr>
      <w:rFonts w:ascii="PT Astra Serif" w:hAnsi="PT Astra Serif"/>
      <w:bCs/>
      <w:sz w:val="24"/>
      <w:szCs w:val="24"/>
    </w:rPr>
  </w:style>
  <w:style w:type="character" w:customStyle="1" w:styleId="ListLabel21">
    <w:name w:val="ListLabel 21"/>
    <w:qFormat/>
    <w:rsid w:val="00FB6DA7"/>
    <w:rPr>
      <w:rFonts w:cs="Courier New"/>
    </w:rPr>
  </w:style>
  <w:style w:type="character" w:customStyle="1" w:styleId="ListLabel22">
    <w:name w:val="ListLabel 22"/>
    <w:qFormat/>
    <w:rsid w:val="00FB6DA7"/>
    <w:rPr>
      <w:rFonts w:cs="Courier New"/>
    </w:rPr>
  </w:style>
  <w:style w:type="character" w:customStyle="1" w:styleId="ListLabel23">
    <w:name w:val="ListLabel 23"/>
    <w:qFormat/>
    <w:rsid w:val="00FB6DA7"/>
    <w:rPr>
      <w:rFonts w:cs="Courier New"/>
    </w:rPr>
  </w:style>
  <w:style w:type="character" w:customStyle="1" w:styleId="ListLabel24">
    <w:name w:val="ListLabel 24"/>
    <w:qFormat/>
    <w:rsid w:val="00FB6DA7"/>
    <w:rPr>
      <w:rFonts w:ascii="PT Astra Serif" w:hAnsi="PT Astra Serif"/>
      <w:b/>
      <w:color w:val="auto"/>
      <w:sz w:val="28"/>
      <w:szCs w:val="28"/>
    </w:rPr>
  </w:style>
  <w:style w:type="character" w:customStyle="1" w:styleId="ListLabel25">
    <w:name w:val="ListLabel 25"/>
    <w:qFormat/>
    <w:rsid w:val="00FB6DA7"/>
    <w:rPr>
      <w:rFonts w:ascii="PT Astra Serif" w:hAnsi="PT Astra Serif"/>
    </w:rPr>
  </w:style>
  <w:style w:type="character" w:customStyle="1" w:styleId="ListLabel26">
    <w:name w:val="ListLabel 26"/>
    <w:qFormat/>
    <w:rsid w:val="00FB6DA7"/>
    <w:rPr>
      <w:rFonts w:ascii="PT Astra Serif" w:hAnsi="PT Astra Serif"/>
      <w:lang w:val="ru-RU"/>
    </w:rPr>
  </w:style>
  <w:style w:type="character" w:customStyle="1" w:styleId="ListLabel27">
    <w:name w:val="ListLabel 27"/>
    <w:qFormat/>
    <w:rsid w:val="00FB6DA7"/>
    <w:rPr>
      <w:rFonts w:ascii="PT Astra Serif" w:hAnsi="PT Astra Serif"/>
      <w:sz w:val="24"/>
      <w:szCs w:val="24"/>
    </w:rPr>
  </w:style>
  <w:style w:type="character" w:customStyle="1" w:styleId="ListLabel28">
    <w:name w:val="ListLabel 28"/>
    <w:qFormat/>
    <w:rsid w:val="00FB6DA7"/>
  </w:style>
  <w:style w:type="character" w:customStyle="1" w:styleId="ListLabel29">
    <w:name w:val="ListLabel 29"/>
    <w:qFormat/>
    <w:rsid w:val="00FB6DA7"/>
    <w:rPr>
      <w:rFonts w:ascii="PT Astra Serif" w:hAnsi="PT Astra Serif" w:cstheme="minorBidi"/>
      <w:color w:val="auto"/>
      <w:sz w:val="24"/>
      <w:szCs w:val="24"/>
    </w:rPr>
  </w:style>
  <w:style w:type="character" w:customStyle="1" w:styleId="ListLabel30">
    <w:name w:val="ListLabel 30"/>
    <w:qFormat/>
    <w:rsid w:val="00FB6DA7"/>
  </w:style>
  <w:style w:type="paragraph" w:customStyle="1" w:styleId="aa">
    <w:name w:val="Заголовок"/>
    <w:basedOn w:val="a"/>
    <w:next w:val="ab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27C9F"/>
    <w:pPr>
      <w:spacing w:after="140" w:line="276" w:lineRule="auto"/>
    </w:pPr>
  </w:style>
  <w:style w:type="paragraph" w:styleId="ac">
    <w:name w:val="List"/>
    <w:basedOn w:val="ab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e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qFormat/>
    <w:rsid w:val="00A87EA7"/>
    <w:pPr>
      <w:spacing w:beforeAutospacing="1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F2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3/Requisites" TargetMode="External"/><Relationship Id="rId13" Type="http://schemas.openxmlformats.org/officeDocument/2006/relationships/hyperlink" Target="https://torgi.gov.ru/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torg@kurqan-city.ru" TargetMode="Externa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s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10" Type="http://schemas.openxmlformats.org/officeDocument/2006/relationships/hyperlink" Target="mailto:torg@kurqan-city.ru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Relationship Id="rId14" Type="http://schemas.openxmlformats.org/officeDocument/2006/relationships/hyperlink" Target="http://www.kurgan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54F1-C27F-467C-8143-49D12478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24</Pages>
  <Words>9807</Words>
  <Characters>55905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131</cp:revision>
  <cp:lastPrinted>2021-09-02T10:56:00Z</cp:lastPrinted>
  <dcterms:created xsi:type="dcterms:W3CDTF">2021-06-15T09:11:00Z</dcterms:created>
  <dcterms:modified xsi:type="dcterms:W3CDTF">2024-10-11T10:48:00Z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